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D32C" w14:textId="7FA99911" w:rsidR="003A5AAA" w:rsidRDefault="00A3234B">
      <w:r>
        <w:rPr>
          <w:noProof/>
          <w:lang w:eastAsia="en-GB"/>
        </w:rPr>
        <mc:AlternateContent>
          <mc:Choice Requires="wps">
            <w:drawing>
              <wp:anchor distT="45720" distB="45720" distL="114300" distR="114300" simplePos="0" relativeHeight="251659264" behindDoc="0" locked="0" layoutInCell="1" allowOverlap="1" wp14:anchorId="2E595442" wp14:editId="23A3612B">
                <wp:simplePos x="0" y="0"/>
                <wp:positionH relativeFrom="margin">
                  <wp:posOffset>1752146</wp:posOffset>
                </wp:positionH>
                <wp:positionV relativeFrom="paragraph">
                  <wp:posOffset>0</wp:posOffset>
                </wp:positionV>
                <wp:extent cx="4181475" cy="82677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826770"/>
                        </a:xfrm>
                        <a:prstGeom prst="rect">
                          <a:avLst/>
                        </a:prstGeom>
                        <a:solidFill>
                          <a:srgbClr val="FFFFFF"/>
                        </a:solidFill>
                        <a:ln w="9525">
                          <a:solidFill>
                            <a:schemeClr val="bg1"/>
                          </a:solidFill>
                          <a:miter lim="800000"/>
                          <a:headEnd/>
                          <a:tailEnd/>
                        </a:ln>
                      </wps:spPr>
                      <wps:txbx>
                        <w:txbxContent>
                          <w:p w14:paraId="2B2FB2AD" w14:textId="77777777" w:rsidR="001C5A10" w:rsidRPr="001C5A10" w:rsidRDefault="001C5A10" w:rsidP="001C5A10">
                            <w:pPr>
                              <w:jc w:val="center"/>
                              <w:rPr>
                                <w:b/>
                                <w:bCs/>
                                <w:color w:val="7030A0"/>
                                <w:sz w:val="36"/>
                                <w:szCs w:val="36"/>
                              </w:rPr>
                            </w:pPr>
                            <w:r w:rsidRPr="001C5A10">
                              <w:rPr>
                                <w:b/>
                                <w:bCs/>
                                <w:color w:val="7030A0"/>
                                <w:sz w:val="36"/>
                                <w:szCs w:val="36"/>
                              </w:rPr>
                              <w:t>LGBTQ+ Group Support Facilitator</w:t>
                            </w:r>
                          </w:p>
                          <w:p w14:paraId="37808DEA" w14:textId="72D8B7CF" w:rsidR="00A3234B" w:rsidRPr="00D24EEE" w:rsidRDefault="001B3FB9" w:rsidP="00A3234B">
                            <w:pPr>
                              <w:jc w:val="center"/>
                              <w:rPr>
                                <w:b/>
                                <w:color w:val="7030A0"/>
                                <w:sz w:val="36"/>
                                <w:szCs w:val="18"/>
                              </w:rPr>
                            </w:pPr>
                            <w:r>
                              <w:rPr>
                                <w:b/>
                                <w:color w:val="7030A0"/>
                                <w:sz w:val="36"/>
                                <w:szCs w:val="36"/>
                              </w:rPr>
                              <w:t>Volunteer</w:t>
                            </w:r>
                            <w:r w:rsidR="002970BF">
                              <w:rPr>
                                <w:b/>
                                <w:color w:val="7030A0"/>
                                <w:sz w:val="36"/>
                                <w:szCs w:val="36"/>
                              </w:rPr>
                              <w:t xml:space="preserve"> </w:t>
                            </w:r>
                            <w:r w:rsidR="00A3234B" w:rsidRPr="001B3FB9">
                              <w:rPr>
                                <w:b/>
                                <w:color w:val="7030A0"/>
                                <w:sz w:val="36"/>
                                <w:szCs w:val="36"/>
                              </w:rPr>
                              <w:t>Role Description</w:t>
                            </w:r>
                          </w:p>
                          <w:p w14:paraId="4E1E4A43" w14:textId="77777777" w:rsidR="001C5A10" w:rsidRDefault="001C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95442" id="_x0000_t202" coordsize="21600,21600" o:spt="202" path="m,l,21600r21600,l21600,xe">
                <v:stroke joinstyle="miter"/>
                <v:path gradientshapeok="t" o:connecttype="rect"/>
              </v:shapetype>
              <v:shape id="Text Box 2" o:spid="_x0000_s1026" type="#_x0000_t202" style="position:absolute;margin-left:137.95pt;margin-top:0;width:329.25pt;height:6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" strokecolor="white [3212]">
                <v:textbox>
                  <w:txbxContent>
                    <w:p w14:paraId="2B2FB2AD" w14:textId="77777777" w:rsidR="001C5A10" w:rsidRPr="001C5A10" w:rsidRDefault="001C5A10" w:rsidP="001C5A10">
                      <w:pPr>
                        <w:jc w:val="center"/>
                        <w:rPr>
                          <w:b/>
                          <w:bCs/>
                          <w:color w:val="7030A0"/>
                          <w:sz w:val="36"/>
                          <w:szCs w:val="36"/>
                        </w:rPr>
                      </w:pPr>
                      <w:r w:rsidRPr="001C5A10">
                        <w:rPr>
                          <w:b/>
                          <w:bCs/>
                          <w:color w:val="7030A0"/>
                          <w:sz w:val="36"/>
                          <w:szCs w:val="36"/>
                        </w:rPr>
                        <w:t>LGBTQ+ Group Support Facilitator</w:t>
                      </w:r>
                    </w:p>
                    <w:p w14:paraId="37808DEA" w14:textId="72D8B7CF" w:rsidR="00A3234B" w:rsidRPr="00D24EEE" w:rsidRDefault="001B3FB9" w:rsidP="00A3234B">
                      <w:pPr>
                        <w:jc w:val="center"/>
                        <w:rPr>
                          <w:b/>
                          <w:color w:val="7030A0"/>
                          <w:sz w:val="36"/>
                          <w:szCs w:val="18"/>
                        </w:rPr>
                      </w:pPr>
                      <w:r>
                        <w:rPr>
                          <w:b/>
                          <w:color w:val="7030A0"/>
                          <w:sz w:val="36"/>
                          <w:szCs w:val="36"/>
                        </w:rPr>
                        <w:t>Volunteer</w:t>
                      </w:r>
                      <w:r w:rsidR="002970BF">
                        <w:rPr>
                          <w:b/>
                          <w:color w:val="7030A0"/>
                          <w:sz w:val="36"/>
                          <w:szCs w:val="36"/>
                        </w:rPr>
                        <w:t xml:space="preserve"> </w:t>
                      </w:r>
                      <w:r w:rsidR="00A3234B" w:rsidRPr="001B3FB9">
                        <w:rPr>
                          <w:b/>
                          <w:color w:val="7030A0"/>
                          <w:sz w:val="36"/>
                          <w:szCs w:val="36"/>
                        </w:rPr>
                        <w:t>Role Description</w:t>
                      </w:r>
                    </w:p>
                    <w:p w14:paraId="4E1E4A43" w14:textId="77777777" w:rsidR="001C5A10" w:rsidRDefault="001C5A10"/>
                  </w:txbxContent>
                </v:textbox>
                <w10:wrap type="square" anchorx="margin"/>
              </v:shape>
            </w:pict>
          </mc:Fallback>
        </mc:AlternateContent>
      </w:r>
      <w:r>
        <w:rPr>
          <w:rFonts w:ascii="Times New Roman" w:eastAsia="Times New Roman" w:hAnsi="Times New Roman" w:cs="Times New Roman"/>
          <w:noProof/>
          <w:sz w:val="24"/>
          <w:szCs w:val="24"/>
          <w:lang w:eastAsia="en-GB"/>
        </w:rPr>
        <w:drawing>
          <wp:inline distT="0" distB="0" distL="0" distR="0" wp14:anchorId="664D9FFD" wp14:editId="4AFFAD30">
            <wp:extent cx="1343025" cy="1162792"/>
            <wp:effectExtent l="0" t="0" r="0" b="0"/>
            <wp:docPr id="1" name="Picture 1" descr="cid:image506d96.GIF@1ddc1b0a.4c933f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506d96.GIF@1ddc1b0a.4c933f9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0442" cy="1169214"/>
                    </a:xfrm>
                    <a:prstGeom prst="rect">
                      <a:avLst/>
                    </a:prstGeom>
                    <a:noFill/>
                    <a:ln>
                      <a:noFill/>
                    </a:ln>
                  </pic:spPr>
                </pic:pic>
              </a:graphicData>
            </a:graphic>
          </wp:inline>
        </w:drawing>
      </w:r>
    </w:p>
    <w:tbl>
      <w:tblPr>
        <w:tblStyle w:val="TableGrid"/>
        <w:tblpPr w:leftFromText="180" w:rightFromText="180" w:vertAnchor="page" w:horzAnchor="margin" w:tblpY="3736"/>
        <w:tblW w:w="0" w:type="auto"/>
        <w:tblLayout w:type="fixed"/>
        <w:tblLook w:val="0480" w:firstRow="0" w:lastRow="0" w:firstColumn="1" w:lastColumn="0" w:noHBand="0" w:noVBand="1"/>
      </w:tblPr>
      <w:tblGrid>
        <w:gridCol w:w="1838"/>
        <w:gridCol w:w="7178"/>
      </w:tblGrid>
      <w:tr w:rsidR="00A3234B" w:rsidRPr="004F010C" w14:paraId="190DD6F9" w14:textId="77777777" w:rsidTr="00B549BD">
        <w:tc>
          <w:tcPr>
            <w:tcW w:w="1838" w:type="dxa"/>
            <w:tcBorders>
              <w:top w:val="single" w:sz="4" w:space="0" w:color="7030A0"/>
              <w:left w:val="single" w:sz="4" w:space="0" w:color="7030A0"/>
              <w:bottom w:val="single" w:sz="4" w:space="0" w:color="7030A0"/>
              <w:right w:val="single" w:sz="4" w:space="0" w:color="7030A0"/>
            </w:tcBorders>
          </w:tcPr>
          <w:p w14:paraId="59D1214C" w14:textId="77777777" w:rsidR="00A3234B" w:rsidRPr="004F010C" w:rsidRDefault="00A3234B" w:rsidP="00A3234B">
            <w:pPr>
              <w:rPr>
                <w:rFonts w:cstheme="minorHAnsi"/>
                <w:b/>
                <w:sz w:val="24"/>
                <w:szCs w:val="24"/>
              </w:rPr>
            </w:pPr>
            <w:r w:rsidRPr="004F010C">
              <w:rPr>
                <w:rFonts w:cstheme="minorHAnsi"/>
                <w:b/>
                <w:sz w:val="24"/>
                <w:szCs w:val="24"/>
              </w:rPr>
              <w:t>Location</w:t>
            </w:r>
          </w:p>
        </w:tc>
        <w:tc>
          <w:tcPr>
            <w:tcW w:w="7178" w:type="dxa"/>
            <w:tcBorders>
              <w:top w:val="single" w:sz="4" w:space="0" w:color="7030A0"/>
              <w:left w:val="single" w:sz="4" w:space="0" w:color="7030A0"/>
              <w:bottom w:val="single" w:sz="4" w:space="0" w:color="7030A0"/>
              <w:right w:val="single" w:sz="4" w:space="0" w:color="7030A0"/>
            </w:tcBorders>
          </w:tcPr>
          <w:p w14:paraId="46F751E7" w14:textId="55BA2E61" w:rsidR="00A3234B" w:rsidRPr="004F010C" w:rsidRDefault="008174AC" w:rsidP="00A3234B">
            <w:pPr>
              <w:rPr>
                <w:rFonts w:cstheme="minorHAnsi"/>
                <w:sz w:val="24"/>
                <w:szCs w:val="24"/>
              </w:rPr>
            </w:pPr>
            <w:r w:rsidRPr="004F010C">
              <w:rPr>
                <w:rFonts w:cstheme="minorHAnsi"/>
                <w:sz w:val="24"/>
                <w:szCs w:val="24"/>
              </w:rPr>
              <w:t xml:space="preserve">Hope Place, </w:t>
            </w:r>
            <w:r w:rsidR="001C1941" w:rsidRPr="004F010C">
              <w:rPr>
                <w:rFonts w:cstheme="minorHAnsi"/>
                <w:sz w:val="24"/>
                <w:szCs w:val="24"/>
              </w:rPr>
              <w:t>321 High Street, West Bromwich</w:t>
            </w:r>
            <w:r w:rsidRPr="004F010C">
              <w:rPr>
                <w:rFonts w:cstheme="minorHAnsi"/>
                <w:sz w:val="24"/>
                <w:szCs w:val="24"/>
              </w:rPr>
              <w:t>, B70 8LU</w:t>
            </w:r>
          </w:p>
        </w:tc>
      </w:tr>
      <w:tr w:rsidR="00A3234B" w:rsidRPr="004F010C" w14:paraId="73369E14" w14:textId="77777777" w:rsidTr="00B549BD">
        <w:tc>
          <w:tcPr>
            <w:tcW w:w="1838" w:type="dxa"/>
            <w:tcBorders>
              <w:top w:val="single" w:sz="4" w:space="0" w:color="7030A0"/>
              <w:left w:val="single" w:sz="4" w:space="0" w:color="7030A0"/>
              <w:bottom w:val="single" w:sz="4" w:space="0" w:color="7030A0"/>
              <w:right w:val="single" w:sz="4" w:space="0" w:color="7030A0"/>
            </w:tcBorders>
          </w:tcPr>
          <w:p w14:paraId="42FCCFF2" w14:textId="77777777" w:rsidR="00A3234B" w:rsidRPr="004F010C" w:rsidRDefault="00A3234B" w:rsidP="00A3234B">
            <w:pPr>
              <w:rPr>
                <w:rFonts w:cstheme="minorHAnsi"/>
                <w:b/>
                <w:sz w:val="24"/>
                <w:szCs w:val="24"/>
              </w:rPr>
            </w:pPr>
            <w:r w:rsidRPr="004F010C">
              <w:rPr>
                <w:rFonts w:cstheme="minorHAnsi"/>
                <w:b/>
                <w:sz w:val="24"/>
                <w:szCs w:val="24"/>
              </w:rPr>
              <w:t>Time commitment</w:t>
            </w:r>
          </w:p>
        </w:tc>
        <w:tc>
          <w:tcPr>
            <w:tcW w:w="7178" w:type="dxa"/>
            <w:tcBorders>
              <w:top w:val="single" w:sz="4" w:space="0" w:color="7030A0"/>
              <w:left w:val="single" w:sz="4" w:space="0" w:color="7030A0"/>
              <w:bottom w:val="single" w:sz="4" w:space="0" w:color="7030A0"/>
              <w:right w:val="single" w:sz="4" w:space="0" w:color="7030A0"/>
            </w:tcBorders>
          </w:tcPr>
          <w:p w14:paraId="43A628BB" w14:textId="77777777" w:rsidR="00A3234B" w:rsidRPr="004F010C" w:rsidRDefault="001C1941" w:rsidP="00A3234B">
            <w:pPr>
              <w:rPr>
                <w:rFonts w:cstheme="minorHAnsi"/>
                <w:sz w:val="24"/>
                <w:szCs w:val="24"/>
              </w:rPr>
            </w:pPr>
            <w:r w:rsidRPr="004F010C">
              <w:rPr>
                <w:rFonts w:cstheme="minorHAnsi"/>
                <w:sz w:val="24"/>
                <w:szCs w:val="24"/>
              </w:rPr>
              <w:t xml:space="preserve">Currently </w:t>
            </w:r>
            <w:r w:rsidR="00B549BD" w:rsidRPr="004F010C">
              <w:rPr>
                <w:rFonts w:cstheme="minorHAnsi"/>
                <w:sz w:val="24"/>
                <w:szCs w:val="24"/>
              </w:rPr>
              <w:t xml:space="preserve">last Friday each month </w:t>
            </w:r>
            <w:r w:rsidR="003F7ECD" w:rsidRPr="004F010C">
              <w:rPr>
                <w:rFonts w:cstheme="minorHAnsi"/>
                <w:sz w:val="24"/>
                <w:szCs w:val="24"/>
              </w:rPr>
              <w:t xml:space="preserve">2pm – 3pm </w:t>
            </w:r>
          </w:p>
          <w:p w14:paraId="77C2474F" w14:textId="4B51AC28" w:rsidR="00F011D3" w:rsidRPr="004F010C" w:rsidRDefault="00F011D3" w:rsidP="00A3234B">
            <w:pPr>
              <w:rPr>
                <w:rFonts w:cstheme="minorHAnsi"/>
                <w:sz w:val="24"/>
                <w:szCs w:val="24"/>
              </w:rPr>
            </w:pPr>
            <w:r w:rsidRPr="004F010C">
              <w:rPr>
                <w:rFonts w:cstheme="minorHAnsi"/>
                <w:sz w:val="24"/>
                <w:szCs w:val="24"/>
              </w:rPr>
              <w:t xml:space="preserve">This could change depending on the availability of the </w:t>
            </w:r>
            <w:r w:rsidR="008174AC" w:rsidRPr="004F010C">
              <w:rPr>
                <w:rFonts w:cstheme="minorHAnsi"/>
                <w:sz w:val="24"/>
                <w:szCs w:val="24"/>
              </w:rPr>
              <w:t>support facilitator</w:t>
            </w:r>
          </w:p>
        </w:tc>
      </w:tr>
      <w:tr w:rsidR="00A3234B" w:rsidRPr="004F010C" w14:paraId="61EEC2A4" w14:textId="77777777" w:rsidTr="00B549BD">
        <w:tc>
          <w:tcPr>
            <w:tcW w:w="1838" w:type="dxa"/>
            <w:tcBorders>
              <w:top w:val="single" w:sz="4" w:space="0" w:color="7030A0"/>
              <w:left w:val="single" w:sz="4" w:space="0" w:color="7030A0"/>
              <w:bottom w:val="single" w:sz="4" w:space="0" w:color="7030A0"/>
              <w:right w:val="single" w:sz="4" w:space="0" w:color="7030A0"/>
            </w:tcBorders>
          </w:tcPr>
          <w:p w14:paraId="115B5330" w14:textId="77777777" w:rsidR="00A3234B" w:rsidRPr="004F010C" w:rsidRDefault="00A3234B" w:rsidP="00A3234B">
            <w:pPr>
              <w:rPr>
                <w:rFonts w:cstheme="minorHAnsi"/>
                <w:b/>
                <w:sz w:val="24"/>
                <w:szCs w:val="24"/>
              </w:rPr>
            </w:pPr>
            <w:r w:rsidRPr="004F010C">
              <w:rPr>
                <w:rFonts w:cstheme="minorHAnsi"/>
                <w:b/>
                <w:sz w:val="24"/>
                <w:szCs w:val="24"/>
              </w:rPr>
              <w:t>Responsible to</w:t>
            </w:r>
          </w:p>
        </w:tc>
        <w:tc>
          <w:tcPr>
            <w:tcW w:w="7178" w:type="dxa"/>
            <w:tcBorders>
              <w:top w:val="single" w:sz="4" w:space="0" w:color="7030A0"/>
              <w:left w:val="single" w:sz="4" w:space="0" w:color="7030A0"/>
              <w:bottom w:val="single" w:sz="4" w:space="0" w:color="7030A0"/>
              <w:right w:val="single" w:sz="4" w:space="0" w:color="7030A0"/>
            </w:tcBorders>
          </w:tcPr>
          <w:p w14:paraId="5C20A34F" w14:textId="3707A2AD" w:rsidR="00A3234B" w:rsidRPr="004F010C" w:rsidRDefault="00532A1E" w:rsidP="00A3234B">
            <w:pPr>
              <w:rPr>
                <w:rFonts w:cstheme="minorHAnsi"/>
                <w:sz w:val="24"/>
                <w:szCs w:val="24"/>
              </w:rPr>
            </w:pPr>
            <w:r w:rsidRPr="004F010C">
              <w:rPr>
                <w:rFonts w:cstheme="minorHAnsi"/>
                <w:sz w:val="24"/>
                <w:szCs w:val="24"/>
              </w:rPr>
              <w:t>Volunteer Coordinator</w:t>
            </w:r>
          </w:p>
          <w:p w14:paraId="77931DE5" w14:textId="055655A7" w:rsidR="00532A1E" w:rsidRPr="004F010C" w:rsidRDefault="00532A1E" w:rsidP="00A3234B">
            <w:pPr>
              <w:rPr>
                <w:rFonts w:cstheme="minorHAnsi"/>
                <w:sz w:val="24"/>
                <w:szCs w:val="24"/>
              </w:rPr>
            </w:pPr>
          </w:p>
        </w:tc>
      </w:tr>
      <w:tr w:rsidR="00A3234B" w:rsidRPr="004F010C" w14:paraId="5EC2EB13" w14:textId="77777777" w:rsidTr="00B549BD">
        <w:tc>
          <w:tcPr>
            <w:tcW w:w="1838" w:type="dxa"/>
            <w:tcBorders>
              <w:top w:val="single" w:sz="4" w:space="0" w:color="7030A0"/>
              <w:left w:val="single" w:sz="4" w:space="0" w:color="7030A0"/>
              <w:bottom w:val="single" w:sz="4" w:space="0" w:color="7030A0"/>
              <w:right w:val="single" w:sz="4" w:space="0" w:color="7030A0"/>
            </w:tcBorders>
          </w:tcPr>
          <w:p w14:paraId="1FADEF83" w14:textId="77777777" w:rsidR="00A3234B" w:rsidRPr="004F010C" w:rsidRDefault="00A3234B" w:rsidP="00A3234B">
            <w:pPr>
              <w:rPr>
                <w:rFonts w:cstheme="minorHAnsi"/>
                <w:b/>
                <w:sz w:val="24"/>
                <w:szCs w:val="24"/>
              </w:rPr>
            </w:pPr>
            <w:r w:rsidRPr="004F010C">
              <w:rPr>
                <w:rFonts w:cstheme="minorHAnsi"/>
                <w:b/>
                <w:sz w:val="24"/>
                <w:szCs w:val="24"/>
              </w:rPr>
              <w:t>Background</w:t>
            </w:r>
          </w:p>
        </w:tc>
        <w:tc>
          <w:tcPr>
            <w:tcW w:w="7178" w:type="dxa"/>
            <w:tcBorders>
              <w:top w:val="single" w:sz="4" w:space="0" w:color="7030A0"/>
              <w:left w:val="single" w:sz="4" w:space="0" w:color="7030A0"/>
              <w:bottom w:val="single" w:sz="4" w:space="0" w:color="7030A0"/>
              <w:right w:val="single" w:sz="4" w:space="0" w:color="7030A0"/>
            </w:tcBorders>
          </w:tcPr>
          <w:p w14:paraId="1D515C70" w14:textId="23F400BE" w:rsidR="00A3234B" w:rsidRPr="004F010C" w:rsidRDefault="00A3234B" w:rsidP="00A3234B">
            <w:pPr>
              <w:rPr>
                <w:rFonts w:cstheme="minorHAnsi"/>
                <w:sz w:val="24"/>
                <w:szCs w:val="24"/>
              </w:rPr>
            </w:pPr>
            <w:r w:rsidRPr="004F010C">
              <w:rPr>
                <w:rFonts w:cstheme="minorHAnsi"/>
                <w:sz w:val="24"/>
                <w:szCs w:val="24"/>
              </w:rPr>
              <w:t xml:space="preserve">The </w:t>
            </w:r>
            <w:r w:rsidR="005B4122" w:rsidRPr="004F010C">
              <w:rPr>
                <w:rFonts w:cstheme="minorHAnsi"/>
                <w:sz w:val="24"/>
                <w:szCs w:val="24"/>
              </w:rPr>
              <w:t>Kaleidoscope</w:t>
            </w:r>
            <w:r w:rsidRPr="004F010C">
              <w:rPr>
                <w:rFonts w:cstheme="minorHAnsi"/>
                <w:sz w:val="24"/>
                <w:szCs w:val="24"/>
              </w:rPr>
              <w:t xml:space="preserve"> Plus Group works to promote and support positive health and wellbeing and we are committed to making sure that the services and facilities we provide are of the highest possible quality and that they continue to develop to meet the needs of the communities we serve</w:t>
            </w:r>
            <w:r w:rsidR="00847AF7" w:rsidRPr="004F010C">
              <w:rPr>
                <w:rFonts w:cstheme="minorHAnsi"/>
                <w:sz w:val="24"/>
                <w:szCs w:val="24"/>
              </w:rPr>
              <w:t xml:space="preserve"> </w:t>
            </w:r>
          </w:p>
          <w:p w14:paraId="6ECA3793" w14:textId="1117DC17" w:rsidR="002725F6" w:rsidRPr="004F010C" w:rsidRDefault="002725F6" w:rsidP="00A3234B">
            <w:pPr>
              <w:rPr>
                <w:rFonts w:cstheme="minorHAnsi"/>
                <w:sz w:val="24"/>
                <w:szCs w:val="24"/>
              </w:rPr>
            </w:pPr>
          </w:p>
        </w:tc>
      </w:tr>
      <w:tr w:rsidR="00A3234B" w:rsidRPr="004F010C" w14:paraId="1890CF20" w14:textId="77777777" w:rsidTr="00B549BD">
        <w:tc>
          <w:tcPr>
            <w:tcW w:w="1838" w:type="dxa"/>
            <w:tcBorders>
              <w:top w:val="single" w:sz="4" w:space="0" w:color="7030A0"/>
              <w:left w:val="single" w:sz="4" w:space="0" w:color="7030A0"/>
              <w:bottom w:val="single" w:sz="4" w:space="0" w:color="7030A0"/>
              <w:right w:val="single" w:sz="4" w:space="0" w:color="7030A0"/>
            </w:tcBorders>
          </w:tcPr>
          <w:p w14:paraId="76C12EA9" w14:textId="77777777" w:rsidR="00A3234B" w:rsidRPr="004F010C" w:rsidRDefault="00A3234B" w:rsidP="00A3234B">
            <w:pPr>
              <w:rPr>
                <w:rFonts w:cstheme="minorHAnsi"/>
                <w:b/>
                <w:sz w:val="24"/>
                <w:szCs w:val="24"/>
              </w:rPr>
            </w:pPr>
            <w:r w:rsidRPr="004F010C">
              <w:rPr>
                <w:rFonts w:cstheme="minorHAnsi"/>
                <w:b/>
                <w:sz w:val="24"/>
                <w:szCs w:val="24"/>
              </w:rPr>
              <w:t>Role description</w:t>
            </w:r>
          </w:p>
        </w:tc>
        <w:tc>
          <w:tcPr>
            <w:tcW w:w="7178" w:type="dxa"/>
            <w:tcBorders>
              <w:top w:val="single" w:sz="4" w:space="0" w:color="7030A0"/>
              <w:left w:val="single" w:sz="4" w:space="0" w:color="7030A0"/>
              <w:bottom w:val="single" w:sz="4" w:space="0" w:color="7030A0"/>
              <w:right w:val="single" w:sz="4" w:space="0" w:color="7030A0"/>
            </w:tcBorders>
          </w:tcPr>
          <w:p w14:paraId="1070465F" w14:textId="77777777" w:rsidR="00380F6E" w:rsidRPr="004F010C" w:rsidRDefault="00B549BD" w:rsidP="00B549BD">
            <w:pPr>
              <w:rPr>
                <w:sz w:val="24"/>
                <w:szCs w:val="24"/>
              </w:rPr>
            </w:pPr>
            <w:r w:rsidRPr="004F010C">
              <w:rPr>
                <w:sz w:val="24"/>
                <w:szCs w:val="24"/>
              </w:rPr>
              <w:t>Your responsibilities will include</w:t>
            </w:r>
          </w:p>
          <w:p w14:paraId="2AF06D18" w14:textId="6420DCCD" w:rsidR="00B549BD" w:rsidRPr="004F010C" w:rsidRDefault="00AE6F0A" w:rsidP="00380F6E">
            <w:pPr>
              <w:pStyle w:val="ListParagraph"/>
              <w:numPr>
                <w:ilvl w:val="0"/>
                <w:numId w:val="18"/>
              </w:numPr>
              <w:rPr>
                <w:sz w:val="24"/>
                <w:szCs w:val="24"/>
              </w:rPr>
            </w:pPr>
            <w:r w:rsidRPr="004F010C">
              <w:rPr>
                <w:sz w:val="24"/>
                <w:szCs w:val="24"/>
              </w:rPr>
              <w:t>H</w:t>
            </w:r>
            <w:r w:rsidR="00B549BD" w:rsidRPr="004F010C">
              <w:rPr>
                <w:sz w:val="24"/>
                <w:szCs w:val="24"/>
              </w:rPr>
              <w:t xml:space="preserve">elping to facilitate a monthly LGBTQ+ group for the Sandwell Community </w:t>
            </w:r>
          </w:p>
          <w:p w14:paraId="3354E156" w14:textId="33713AE1" w:rsidR="00B549BD" w:rsidRPr="004F010C" w:rsidRDefault="00AE6F0A" w:rsidP="00380F6E">
            <w:pPr>
              <w:pStyle w:val="ListParagraph"/>
              <w:numPr>
                <w:ilvl w:val="0"/>
                <w:numId w:val="18"/>
              </w:numPr>
              <w:rPr>
                <w:sz w:val="24"/>
                <w:szCs w:val="24"/>
              </w:rPr>
            </w:pPr>
            <w:r w:rsidRPr="004F010C">
              <w:rPr>
                <w:sz w:val="24"/>
                <w:szCs w:val="24"/>
              </w:rPr>
              <w:t>T</w:t>
            </w:r>
            <w:r w:rsidR="00B549BD" w:rsidRPr="004F010C">
              <w:rPr>
                <w:sz w:val="24"/>
                <w:szCs w:val="24"/>
              </w:rPr>
              <w:t xml:space="preserve">alking to and getting know people, making people feel welcomed and safe, sharing your own experiences of being an LGBTQ+ person, getting people involved in group activities, leading discussions, and signposting people to other sources of support. </w:t>
            </w:r>
          </w:p>
          <w:p w14:paraId="33F4A6B9" w14:textId="77777777" w:rsidR="00C32353" w:rsidRPr="004F010C" w:rsidRDefault="00E44F22" w:rsidP="006A1F02">
            <w:pPr>
              <w:pStyle w:val="BodyText"/>
              <w:numPr>
                <w:ilvl w:val="0"/>
                <w:numId w:val="18"/>
              </w:numPr>
              <w:rPr>
                <w:rFonts w:eastAsia="Calibri" w:cstheme="minorHAnsi"/>
                <w:b/>
                <w:color w:val="000000" w:themeColor="text1"/>
                <w:sz w:val="24"/>
                <w:szCs w:val="24"/>
                <w:u w:val="single"/>
                <w:lang w:eastAsia="en-GB"/>
              </w:rPr>
            </w:pPr>
            <w:r w:rsidRPr="004F010C">
              <w:rPr>
                <w:rFonts w:eastAsia="Calibri" w:cstheme="minorHAnsi"/>
                <w:bCs/>
                <w:color w:val="000000" w:themeColor="text1"/>
                <w:sz w:val="24"/>
                <w:szCs w:val="24"/>
                <w:lang w:eastAsia="en-GB"/>
              </w:rPr>
              <w:lastRenderedPageBreak/>
              <w:t xml:space="preserve">To </w:t>
            </w:r>
            <w:r w:rsidR="00532A1E" w:rsidRPr="004F010C">
              <w:rPr>
                <w:rFonts w:eastAsia="Calibri" w:cstheme="minorHAnsi"/>
                <w:bCs/>
                <w:color w:val="000000" w:themeColor="text1"/>
                <w:sz w:val="24"/>
                <w:szCs w:val="24"/>
                <w:lang w:eastAsia="en-GB"/>
              </w:rPr>
              <w:t>support</w:t>
            </w:r>
            <w:r w:rsidRPr="004F010C">
              <w:rPr>
                <w:rFonts w:eastAsia="Calibri" w:cstheme="minorHAnsi"/>
                <w:bCs/>
                <w:color w:val="000000" w:themeColor="text1"/>
                <w:sz w:val="24"/>
                <w:szCs w:val="24"/>
                <w:lang w:eastAsia="en-GB"/>
              </w:rPr>
              <w:t xml:space="preserve"> referrals and group dynamics of the creative arts project</w:t>
            </w:r>
          </w:p>
          <w:p w14:paraId="3CD74B9D" w14:textId="77777777" w:rsidR="004D31D1" w:rsidRPr="004D31D1" w:rsidRDefault="00E44F22" w:rsidP="008101DC">
            <w:pPr>
              <w:pStyle w:val="BodyText"/>
              <w:numPr>
                <w:ilvl w:val="0"/>
                <w:numId w:val="18"/>
              </w:numPr>
              <w:rPr>
                <w:rFonts w:cstheme="minorHAnsi"/>
                <w:color w:val="000000" w:themeColor="text1"/>
                <w:sz w:val="24"/>
                <w:szCs w:val="24"/>
              </w:rPr>
            </w:pPr>
            <w:r w:rsidRPr="004D31D1">
              <w:rPr>
                <w:rFonts w:eastAsia="Calibri" w:cstheme="minorHAnsi"/>
                <w:bCs/>
                <w:color w:val="000000" w:themeColor="text1"/>
                <w:sz w:val="24"/>
                <w:szCs w:val="24"/>
                <w:lang w:eastAsia="en-GB"/>
              </w:rPr>
              <w:t>To support the promotion of the Service</w:t>
            </w:r>
          </w:p>
          <w:p w14:paraId="023DD116" w14:textId="495E2C53" w:rsidR="00E44F22" w:rsidRPr="004D31D1" w:rsidRDefault="00E44F22" w:rsidP="008101DC">
            <w:pPr>
              <w:pStyle w:val="BodyText"/>
              <w:numPr>
                <w:ilvl w:val="0"/>
                <w:numId w:val="18"/>
              </w:numPr>
              <w:rPr>
                <w:rFonts w:cstheme="minorHAnsi"/>
                <w:color w:val="000000" w:themeColor="text1"/>
                <w:sz w:val="24"/>
                <w:szCs w:val="24"/>
              </w:rPr>
            </w:pPr>
            <w:r w:rsidRPr="004D31D1">
              <w:rPr>
                <w:rFonts w:eastAsia="Calibri" w:cstheme="minorHAnsi"/>
                <w:bCs/>
                <w:color w:val="000000" w:themeColor="text1"/>
                <w:sz w:val="24"/>
                <w:szCs w:val="24"/>
                <w:lang w:eastAsia="en-GB"/>
              </w:rPr>
              <w:t xml:space="preserve">To provide feedback on a weekly basis to </w:t>
            </w:r>
            <w:r w:rsidR="00A322A6" w:rsidRPr="004D31D1">
              <w:rPr>
                <w:rFonts w:eastAsia="Calibri" w:cstheme="minorHAnsi"/>
                <w:bCs/>
                <w:color w:val="000000" w:themeColor="text1"/>
                <w:sz w:val="24"/>
                <w:szCs w:val="24"/>
                <w:lang w:eastAsia="en-GB"/>
              </w:rPr>
              <w:t>team lead</w:t>
            </w:r>
          </w:p>
          <w:p w14:paraId="54816F81" w14:textId="7185907D" w:rsidR="00E44F22" w:rsidRPr="004F010C" w:rsidRDefault="007D3131" w:rsidP="007D3131">
            <w:pPr>
              <w:pStyle w:val="ListParagraph"/>
              <w:numPr>
                <w:ilvl w:val="0"/>
                <w:numId w:val="18"/>
              </w:numPr>
              <w:tabs>
                <w:tab w:val="num" w:pos="426"/>
                <w:tab w:val="num" w:pos="5040"/>
              </w:tabs>
              <w:jc w:val="both"/>
              <w:rPr>
                <w:rFonts w:cstheme="minorHAnsi"/>
                <w:color w:val="000000" w:themeColor="text1"/>
                <w:sz w:val="24"/>
                <w:szCs w:val="24"/>
              </w:rPr>
            </w:pPr>
            <w:r w:rsidRPr="004F010C">
              <w:rPr>
                <w:rFonts w:cstheme="minorHAnsi"/>
                <w:color w:val="000000" w:themeColor="text1"/>
                <w:sz w:val="24"/>
                <w:szCs w:val="24"/>
              </w:rPr>
              <w:t>C</w:t>
            </w:r>
            <w:r w:rsidR="00E44F22" w:rsidRPr="004F010C">
              <w:rPr>
                <w:rFonts w:cstheme="minorHAnsi"/>
                <w:color w:val="000000" w:themeColor="text1"/>
                <w:sz w:val="24"/>
                <w:szCs w:val="24"/>
              </w:rPr>
              <w:t>ontribute to the review and evaluation of clients on an ongoing basis as necessary.</w:t>
            </w:r>
          </w:p>
          <w:p w14:paraId="73D79C5B" w14:textId="48723331" w:rsidR="00E44F22" w:rsidRPr="004F010C" w:rsidRDefault="00E44F22" w:rsidP="007D3131">
            <w:pPr>
              <w:pStyle w:val="ListParagraph"/>
              <w:numPr>
                <w:ilvl w:val="0"/>
                <w:numId w:val="18"/>
              </w:numPr>
              <w:tabs>
                <w:tab w:val="left" w:pos="426"/>
              </w:tabs>
              <w:jc w:val="both"/>
              <w:rPr>
                <w:rFonts w:cstheme="minorHAnsi"/>
                <w:color w:val="000000" w:themeColor="text1"/>
                <w:sz w:val="24"/>
                <w:szCs w:val="24"/>
              </w:rPr>
            </w:pPr>
            <w:r w:rsidRPr="004F010C">
              <w:rPr>
                <w:rFonts w:cstheme="minorHAnsi"/>
                <w:color w:val="000000" w:themeColor="text1"/>
                <w:sz w:val="24"/>
                <w:szCs w:val="24"/>
              </w:rPr>
              <w:t>Ensure that client confidentiality processes are adhered to</w:t>
            </w:r>
          </w:p>
          <w:p w14:paraId="6022C7C6" w14:textId="1D6F5F18" w:rsidR="002970BF" w:rsidRPr="004F010C" w:rsidRDefault="002970BF" w:rsidP="007D3131">
            <w:pPr>
              <w:pStyle w:val="ListParagraph"/>
              <w:numPr>
                <w:ilvl w:val="0"/>
                <w:numId w:val="18"/>
              </w:numPr>
              <w:tabs>
                <w:tab w:val="left" w:pos="426"/>
              </w:tabs>
              <w:jc w:val="both"/>
              <w:rPr>
                <w:rFonts w:cstheme="minorHAnsi"/>
                <w:color w:val="000000" w:themeColor="text1"/>
                <w:sz w:val="24"/>
                <w:szCs w:val="24"/>
              </w:rPr>
            </w:pPr>
            <w:r w:rsidRPr="004F010C">
              <w:rPr>
                <w:rFonts w:cstheme="minorHAnsi"/>
                <w:color w:val="000000" w:themeColor="text1"/>
                <w:sz w:val="24"/>
                <w:szCs w:val="24"/>
              </w:rPr>
              <w:t>Attend team meeting &amp; training relevant to the role</w:t>
            </w:r>
          </w:p>
          <w:p w14:paraId="2E5BF348" w14:textId="3344C55F" w:rsidR="00875F81" w:rsidRPr="004F010C" w:rsidRDefault="00875F81" w:rsidP="00875F81">
            <w:pPr>
              <w:rPr>
                <w:rFonts w:cstheme="minorHAnsi"/>
                <w:sz w:val="24"/>
                <w:szCs w:val="24"/>
              </w:rPr>
            </w:pPr>
          </w:p>
        </w:tc>
      </w:tr>
      <w:tr w:rsidR="00A3234B" w:rsidRPr="004F010C" w14:paraId="541ECA01" w14:textId="77777777" w:rsidTr="00B549BD">
        <w:tc>
          <w:tcPr>
            <w:tcW w:w="1838" w:type="dxa"/>
            <w:tcBorders>
              <w:top w:val="single" w:sz="4" w:space="0" w:color="7030A0"/>
              <w:left w:val="single" w:sz="4" w:space="0" w:color="7030A0"/>
              <w:bottom w:val="single" w:sz="4" w:space="0" w:color="7030A0"/>
              <w:right w:val="single" w:sz="4" w:space="0" w:color="7030A0"/>
            </w:tcBorders>
          </w:tcPr>
          <w:p w14:paraId="0666BA6C" w14:textId="77777777" w:rsidR="00A3234B" w:rsidRPr="004F010C" w:rsidRDefault="00A3234B" w:rsidP="00A3234B">
            <w:pPr>
              <w:rPr>
                <w:rFonts w:cstheme="minorHAnsi"/>
                <w:b/>
                <w:sz w:val="24"/>
                <w:szCs w:val="24"/>
              </w:rPr>
            </w:pPr>
            <w:r w:rsidRPr="004F010C">
              <w:rPr>
                <w:rFonts w:cstheme="minorHAnsi"/>
                <w:b/>
                <w:sz w:val="24"/>
                <w:szCs w:val="24"/>
              </w:rPr>
              <w:lastRenderedPageBreak/>
              <w:t>What’s in it for me?</w:t>
            </w:r>
          </w:p>
        </w:tc>
        <w:tc>
          <w:tcPr>
            <w:tcW w:w="7178" w:type="dxa"/>
            <w:tcBorders>
              <w:top w:val="single" w:sz="4" w:space="0" w:color="7030A0"/>
              <w:left w:val="single" w:sz="4" w:space="0" w:color="7030A0"/>
              <w:bottom w:val="single" w:sz="4" w:space="0" w:color="7030A0"/>
              <w:right w:val="single" w:sz="4" w:space="0" w:color="7030A0"/>
            </w:tcBorders>
          </w:tcPr>
          <w:p w14:paraId="6ACACBC6" w14:textId="0CB132CD" w:rsidR="007D3131" w:rsidRPr="004F010C" w:rsidRDefault="007D3131" w:rsidP="007D3131">
            <w:pPr>
              <w:numPr>
                <w:ilvl w:val="0"/>
                <w:numId w:val="1"/>
              </w:numPr>
              <w:shd w:val="clear" w:color="auto" w:fill="FFFFFF"/>
              <w:spacing w:before="100" w:beforeAutospacing="1" w:after="100" w:afterAutospacing="1" w:line="259" w:lineRule="auto"/>
              <w:contextualSpacing/>
              <w:rPr>
                <w:rFonts w:eastAsia="Times New Roman" w:cstheme="minorHAnsi"/>
                <w:color w:val="1E1E1E"/>
                <w:sz w:val="24"/>
                <w:szCs w:val="24"/>
                <w:lang w:eastAsia="en-GB"/>
              </w:rPr>
            </w:pPr>
            <w:r w:rsidRPr="004F010C">
              <w:rPr>
                <w:rFonts w:eastAsia="Times New Roman" w:cstheme="minorHAnsi"/>
                <w:color w:val="1E1E1E"/>
                <w:sz w:val="24"/>
                <w:szCs w:val="24"/>
                <w:lang w:eastAsia="en-GB"/>
              </w:rPr>
              <w:t xml:space="preserve">Be part of a national service based in West Bromwich providing meaningful support to </w:t>
            </w:r>
            <w:r w:rsidR="003605C5" w:rsidRPr="004F010C">
              <w:rPr>
                <w:rFonts w:eastAsia="Times New Roman" w:cstheme="minorHAnsi"/>
                <w:color w:val="1E1E1E"/>
                <w:sz w:val="24"/>
                <w:szCs w:val="24"/>
                <w:lang w:eastAsia="en-GB"/>
              </w:rPr>
              <w:t xml:space="preserve">the LGBTQ+ </w:t>
            </w:r>
            <w:r w:rsidR="002F308A" w:rsidRPr="004F010C">
              <w:rPr>
                <w:rFonts w:eastAsia="Times New Roman" w:cstheme="minorHAnsi"/>
                <w:color w:val="1E1E1E"/>
                <w:sz w:val="24"/>
                <w:szCs w:val="24"/>
                <w:lang w:eastAsia="en-GB"/>
              </w:rPr>
              <w:t>community</w:t>
            </w:r>
          </w:p>
          <w:p w14:paraId="00F86405" w14:textId="773406FD" w:rsidR="007D3131" w:rsidRPr="004F010C" w:rsidRDefault="007D3131" w:rsidP="007D3131">
            <w:pPr>
              <w:numPr>
                <w:ilvl w:val="0"/>
                <w:numId w:val="1"/>
              </w:numPr>
              <w:shd w:val="clear" w:color="auto" w:fill="FFFFFF"/>
              <w:spacing w:before="100" w:beforeAutospacing="1" w:after="100" w:afterAutospacing="1" w:line="259" w:lineRule="auto"/>
              <w:contextualSpacing/>
              <w:rPr>
                <w:rFonts w:eastAsia="Times New Roman" w:cstheme="minorHAnsi"/>
                <w:color w:val="1E1E1E"/>
                <w:sz w:val="24"/>
                <w:szCs w:val="24"/>
                <w:lang w:eastAsia="en-GB"/>
              </w:rPr>
            </w:pPr>
            <w:r w:rsidRPr="004F010C">
              <w:rPr>
                <w:rFonts w:eastAsia="Times New Roman" w:cstheme="minorHAnsi"/>
                <w:color w:val="1E1E1E"/>
                <w:sz w:val="24"/>
                <w:szCs w:val="24"/>
                <w:lang w:eastAsia="en-GB"/>
              </w:rPr>
              <w:t xml:space="preserve">All volunteers participate in an extensive training programme facilitated by staff with a wealth of experience and expertise about creating projects and counselling. </w:t>
            </w:r>
          </w:p>
          <w:p w14:paraId="5421B54F" w14:textId="0B0F29D7" w:rsidR="007D3131" w:rsidRPr="004F010C" w:rsidRDefault="007D3131" w:rsidP="007D3131">
            <w:pPr>
              <w:numPr>
                <w:ilvl w:val="0"/>
                <w:numId w:val="1"/>
              </w:numPr>
              <w:shd w:val="clear" w:color="auto" w:fill="FFFFFF"/>
              <w:spacing w:before="100" w:beforeAutospacing="1" w:after="100" w:afterAutospacing="1" w:line="259" w:lineRule="auto"/>
              <w:contextualSpacing/>
              <w:rPr>
                <w:rFonts w:eastAsia="Times New Roman" w:cstheme="minorHAnsi"/>
                <w:color w:val="1E1E1E"/>
                <w:sz w:val="24"/>
                <w:szCs w:val="24"/>
                <w:lang w:eastAsia="en-GB"/>
              </w:rPr>
            </w:pPr>
            <w:r w:rsidRPr="004F010C">
              <w:rPr>
                <w:rFonts w:eastAsia="Times New Roman" w:cstheme="minorHAnsi"/>
                <w:color w:val="1E1E1E"/>
                <w:sz w:val="24"/>
                <w:szCs w:val="24"/>
                <w:lang w:eastAsia="en-GB"/>
              </w:rPr>
              <w:t>You'll have opportunities to develop valuable skills used in frontline support and knowledge of topics such as understanding community work, supportive listening, mental health, and reflective practice</w:t>
            </w:r>
          </w:p>
          <w:p w14:paraId="2C3578F5" w14:textId="77777777" w:rsidR="007D3131" w:rsidRPr="004F010C" w:rsidRDefault="007D3131" w:rsidP="007D3131">
            <w:pPr>
              <w:numPr>
                <w:ilvl w:val="0"/>
                <w:numId w:val="1"/>
              </w:numPr>
              <w:shd w:val="clear" w:color="auto" w:fill="FFFFFF"/>
              <w:spacing w:before="100" w:beforeAutospacing="1" w:after="100" w:afterAutospacing="1" w:line="259" w:lineRule="auto"/>
              <w:contextualSpacing/>
              <w:rPr>
                <w:rFonts w:eastAsia="Times New Roman" w:cstheme="minorHAnsi"/>
                <w:color w:val="1E1E1E"/>
                <w:sz w:val="24"/>
                <w:szCs w:val="24"/>
                <w:lang w:eastAsia="en-GB"/>
              </w:rPr>
            </w:pPr>
            <w:r w:rsidRPr="004F010C">
              <w:rPr>
                <w:rFonts w:eastAsia="Times New Roman" w:cstheme="minorHAnsi"/>
                <w:color w:val="1E1E1E"/>
                <w:sz w:val="24"/>
                <w:szCs w:val="24"/>
                <w:lang w:eastAsia="en-GB"/>
              </w:rPr>
              <w:t>A chance to meet new people - our organisation has a strong and supportive team spirit, and you will work in a team of volunteers with varied experience and backgrounds</w:t>
            </w:r>
          </w:p>
          <w:p w14:paraId="1A6E2B78" w14:textId="77777777" w:rsidR="007D3131" w:rsidRPr="004F010C" w:rsidRDefault="007D3131" w:rsidP="007D3131">
            <w:pPr>
              <w:pStyle w:val="ListParagraph"/>
              <w:numPr>
                <w:ilvl w:val="0"/>
                <w:numId w:val="1"/>
              </w:numPr>
              <w:spacing w:after="160" w:line="259" w:lineRule="auto"/>
              <w:rPr>
                <w:rFonts w:cstheme="minorHAnsi"/>
                <w:sz w:val="24"/>
                <w:szCs w:val="24"/>
              </w:rPr>
            </w:pPr>
            <w:r w:rsidRPr="004F010C">
              <w:rPr>
                <w:rFonts w:cstheme="minorHAnsi"/>
                <w:sz w:val="24"/>
                <w:szCs w:val="24"/>
              </w:rPr>
              <w:t>Kaleidoscope Plus Group Charity will act as a referee for you after successful completion of your role</w:t>
            </w:r>
          </w:p>
          <w:p w14:paraId="5A10DDEE" w14:textId="0F86539E" w:rsidR="006B60FF" w:rsidRPr="004F010C" w:rsidRDefault="007D3131" w:rsidP="007D3131">
            <w:pPr>
              <w:pStyle w:val="ListParagraph"/>
              <w:numPr>
                <w:ilvl w:val="0"/>
                <w:numId w:val="1"/>
              </w:numPr>
              <w:rPr>
                <w:rFonts w:cstheme="minorHAnsi"/>
                <w:sz w:val="24"/>
                <w:szCs w:val="24"/>
              </w:rPr>
            </w:pPr>
            <w:r w:rsidRPr="004F010C">
              <w:rPr>
                <w:rFonts w:cstheme="minorHAnsi"/>
                <w:sz w:val="24"/>
                <w:szCs w:val="24"/>
              </w:rPr>
              <w:t>Reimbursement for any expenses incurred (with prior agreement)</w:t>
            </w:r>
          </w:p>
        </w:tc>
      </w:tr>
      <w:tr w:rsidR="00A3234B" w:rsidRPr="004F010C" w14:paraId="56A00F1B" w14:textId="77777777" w:rsidTr="00B549BD">
        <w:tc>
          <w:tcPr>
            <w:tcW w:w="1838" w:type="dxa"/>
            <w:tcBorders>
              <w:top w:val="single" w:sz="4" w:space="0" w:color="7030A0"/>
              <w:left w:val="single" w:sz="4" w:space="0" w:color="7030A0"/>
              <w:bottom w:val="single" w:sz="4" w:space="0" w:color="7030A0"/>
              <w:right w:val="single" w:sz="4" w:space="0" w:color="7030A0"/>
            </w:tcBorders>
          </w:tcPr>
          <w:p w14:paraId="3C385A56" w14:textId="77777777" w:rsidR="00A3234B" w:rsidRPr="004F010C" w:rsidRDefault="00A3234B" w:rsidP="00F10D0F">
            <w:pPr>
              <w:spacing w:before="240"/>
              <w:rPr>
                <w:rFonts w:cstheme="minorHAnsi"/>
                <w:b/>
                <w:sz w:val="24"/>
                <w:szCs w:val="24"/>
              </w:rPr>
            </w:pPr>
            <w:r w:rsidRPr="004F010C">
              <w:rPr>
                <w:rFonts w:cstheme="minorHAnsi"/>
                <w:b/>
                <w:sz w:val="24"/>
                <w:szCs w:val="24"/>
              </w:rPr>
              <w:lastRenderedPageBreak/>
              <w:t>Skills required</w:t>
            </w:r>
          </w:p>
        </w:tc>
        <w:tc>
          <w:tcPr>
            <w:tcW w:w="7178" w:type="dxa"/>
            <w:tcBorders>
              <w:top w:val="single" w:sz="4" w:space="0" w:color="7030A0"/>
              <w:left w:val="single" w:sz="4" w:space="0" w:color="7030A0"/>
              <w:bottom w:val="single" w:sz="4" w:space="0" w:color="7030A0"/>
              <w:right w:val="single" w:sz="4" w:space="0" w:color="7030A0"/>
            </w:tcBorders>
          </w:tcPr>
          <w:p w14:paraId="1763759A" w14:textId="310372EE" w:rsidR="007D3131" w:rsidRPr="004F010C" w:rsidRDefault="007D3131" w:rsidP="004B1C8B">
            <w:pPr>
              <w:pStyle w:val="NoSpacing"/>
              <w:numPr>
                <w:ilvl w:val="0"/>
                <w:numId w:val="19"/>
              </w:numPr>
              <w:rPr>
                <w:rFonts w:cstheme="minorHAnsi"/>
                <w:sz w:val="24"/>
                <w:szCs w:val="24"/>
              </w:rPr>
            </w:pPr>
            <w:r w:rsidRPr="004F010C">
              <w:rPr>
                <w:rFonts w:cstheme="minorHAnsi"/>
                <w:sz w:val="24"/>
                <w:szCs w:val="24"/>
              </w:rPr>
              <w:t xml:space="preserve">Knowledge and understanding of a </w:t>
            </w:r>
            <w:r w:rsidR="00385CEF" w:rsidRPr="004F010C">
              <w:rPr>
                <w:rFonts w:cstheme="minorHAnsi"/>
                <w:sz w:val="24"/>
                <w:szCs w:val="24"/>
              </w:rPr>
              <w:t xml:space="preserve">supporting </w:t>
            </w:r>
            <w:r w:rsidR="00160D75" w:rsidRPr="004F010C">
              <w:rPr>
                <w:rFonts w:cstheme="minorHAnsi"/>
                <w:sz w:val="24"/>
                <w:szCs w:val="24"/>
              </w:rPr>
              <w:t xml:space="preserve">people </w:t>
            </w:r>
            <w:r w:rsidR="00385CEF" w:rsidRPr="004F010C">
              <w:rPr>
                <w:rFonts w:cstheme="minorHAnsi"/>
                <w:sz w:val="24"/>
                <w:szCs w:val="24"/>
              </w:rPr>
              <w:t xml:space="preserve">in different community settings </w:t>
            </w:r>
          </w:p>
          <w:p w14:paraId="783FE71E" w14:textId="6723286B" w:rsidR="00385CEF" w:rsidRPr="004F010C" w:rsidRDefault="007D3131" w:rsidP="00452460">
            <w:pPr>
              <w:pStyle w:val="NoSpacing"/>
              <w:numPr>
                <w:ilvl w:val="0"/>
                <w:numId w:val="19"/>
              </w:numPr>
              <w:rPr>
                <w:rFonts w:eastAsia="Times" w:cstheme="minorHAnsi"/>
                <w:sz w:val="24"/>
                <w:szCs w:val="24"/>
              </w:rPr>
            </w:pPr>
            <w:r w:rsidRPr="004F010C">
              <w:rPr>
                <w:rFonts w:eastAsia="Times" w:cstheme="minorHAnsi"/>
                <w:sz w:val="24"/>
                <w:szCs w:val="24"/>
              </w:rPr>
              <w:t>Understanding of mental health</w:t>
            </w:r>
            <w:r w:rsidR="005E0B2B" w:rsidRPr="004F010C">
              <w:rPr>
                <w:rFonts w:eastAsia="Times" w:cstheme="minorHAnsi"/>
                <w:sz w:val="24"/>
                <w:szCs w:val="24"/>
              </w:rPr>
              <w:t xml:space="preserve"> in the LGBTQ+ community</w:t>
            </w:r>
          </w:p>
          <w:p w14:paraId="47139DF8" w14:textId="4EECE6D5" w:rsidR="007D3131" w:rsidRPr="004F010C" w:rsidRDefault="00385CEF" w:rsidP="00385CEF">
            <w:pPr>
              <w:pStyle w:val="NoSpacing"/>
              <w:numPr>
                <w:ilvl w:val="0"/>
                <w:numId w:val="19"/>
              </w:numPr>
              <w:rPr>
                <w:rFonts w:cstheme="minorHAnsi"/>
                <w:sz w:val="24"/>
                <w:szCs w:val="24"/>
              </w:rPr>
            </w:pPr>
            <w:r w:rsidRPr="004F010C">
              <w:rPr>
                <w:rFonts w:cstheme="minorHAnsi"/>
                <w:sz w:val="24"/>
                <w:szCs w:val="24"/>
              </w:rPr>
              <w:t>Experience of working in a multi-cultural environment and an understanding of how mental health and wellbeing is culturally specific</w:t>
            </w:r>
          </w:p>
        </w:tc>
      </w:tr>
      <w:tr w:rsidR="00A3234B" w:rsidRPr="004F010C" w14:paraId="0C7B4696" w14:textId="77777777" w:rsidTr="00B549BD">
        <w:tc>
          <w:tcPr>
            <w:tcW w:w="1838" w:type="dxa"/>
            <w:tcBorders>
              <w:top w:val="single" w:sz="4" w:space="0" w:color="7030A0"/>
              <w:left w:val="single" w:sz="4" w:space="0" w:color="7030A0"/>
              <w:bottom w:val="single" w:sz="4" w:space="0" w:color="7030A0"/>
              <w:right w:val="single" w:sz="4" w:space="0" w:color="7030A0"/>
            </w:tcBorders>
          </w:tcPr>
          <w:p w14:paraId="557071BF" w14:textId="77777777" w:rsidR="00A3234B" w:rsidRPr="004F010C" w:rsidRDefault="00A3234B" w:rsidP="00A3234B">
            <w:pPr>
              <w:rPr>
                <w:rFonts w:cstheme="minorHAnsi"/>
                <w:b/>
                <w:sz w:val="24"/>
                <w:szCs w:val="24"/>
              </w:rPr>
            </w:pPr>
            <w:r w:rsidRPr="004F010C">
              <w:rPr>
                <w:rFonts w:cstheme="minorHAnsi"/>
                <w:b/>
                <w:sz w:val="24"/>
                <w:szCs w:val="24"/>
              </w:rPr>
              <w:t>Training &amp; Support</w:t>
            </w:r>
          </w:p>
        </w:tc>
        <w:tc>
          <w:tcPr>
            <w:tcW w:w="7178" w:type="dxa"/>
            <w:tcBorders>
              <w:top w:val="single" w:sz="4" w:space="0" w:color="7030A0"/>
              <w:left w:val="single" w:sz="4" w:space="0" w:color="7030A0"/>
              <w:bottom w:val="single" w:sz="4" w:space="0" w:color="7030A0"/>
              <w:right w:val="single" w:sz="4" w:space="0" w:color="7030A0"/>
            </w:tcBorders>
          </w:tcPr>
          <w:p w14:paraId="55C89EA7" w14:textId="2997BD43" w:rsidR="00A3234B" w:rsidRPr="004F010C" w:rsidRDefault="00A3234B" w:rsidP="00A3234B">
            <w:pPr>
              <w:rPr>
                <w:rFonts w:cstheme="minorHAnsi"/>
                <w:sz w:val="24"/>
                <w:szCs w:val="24"/>
              </w:rPr>
            </w:pPr>
            <w:r w:rsidRPr="004F010C">
              <w:rPr>
                <w:rFonts w:cstheme="minorHAnsi"/>
                <w:sz w:val="24"/>
                <w:szCs w:val="24"/>
              </w:rPr>
              <w:t xml:space="preserve">You’ll meet with your </w:t>
            </w:r>
            <w:r w:rsidR="004A4F7C" w:rsidRPr="004F010C">
              <w:rPr>
                <w:rFonts w:cstheme="minorHAnsi"/>
                <w:sz w:val="24"/>
                <w:szCs w:val="24"/>
              </w:rPr>
              <w:t xml:space="preserve">Volunteer Coordinator </w:t>
            </w:r>
            <w:r w:rsidR="009879B3" w:rsidRPr="004F010C">
              <w:rPr>
                <w:rFonts w:cstheme="minorHAnsi"/>
                <w:sz w:val="24"/>
                <w:szCs w:val="24"/>
              </w:rPr>
              <w:t xml:space="preserve">and </w:t>
            </w:r>
            <w:r w:rsidRPr="004F010C">
              <w:rPr>
                <w:rFonts w:cstheme="minorHAnsi"/>
                <w:sz w:val="24"/>
                <w:szCs w:val="24"/>
              </w:rPr>
              <w:t>Team and receive an induction and training relevant to the activities you participate in.  You’ll also be kept updated with other volunteering opportunities through the monthly volunteer bulletin.</w:t>
            </w:r>
          </w:p>
        </w:tc>
      </w:tr>
      <w:tr w:rsidR="00A3234B" w:rsidRPr="004F010C" w14:paraId="1C1D7C7F" w14:textId="77777777" w:rsidTr="00B549BD">
        <w:tc>
          <w:tcPr>
            <w:tcW w:w="1838" w:type="dxa"/>
            <w:tcBorders>
              <w:top w:val="single" w:sz="4" w:space="0" w:color="7030A0"/>
              <w:left w:val="single" w:sz="4" w:space="0" w:color="7030A0"/>
              <w:bottom w:val="single" w:sz="4" w:space="0" w:color="7030A0"/>
              <w:right w:val="single" w:sz="4" w:space="0" w:color="7030A0"/>
            </w:tcBorders>
          </w:tcPr>
          <w:p w14:paraId="704F9AC4" w14:textId="77777777" w:rsidR="00A3234B" w:rsidRPr="004F010C" w:rsidRDefault="00A3234B" w:rsidP="00A3234B">
            <w:pPr>
              <w:rPr>
                <w:rFonts w:cstheme="minorHAnsi"/>
                <w:b/>
                <w:sz w:val="24"/>
                <w:szCs w:val="24"/>
              </w:rPr>
            </w:pPr>
            <w:r w:rsidRPr="004F010C">
              <w:rPr>
                <w:rFonts w:cstheme="minorHAnsi"/>
                <w:b/>
                <w:sz w:val="24"/>
                <w:szCs w:val="24"/>
              </w:rPr>
              <w:t>Safeguarding</w:t>
            </w:r>
          </w:p>
        </w:tc>
        <w:tc>
          <w:tcPr>
            <w:tcW w:w="7178" w:type="dxa"/>
            <w:tcBorders>
              <w:top w:val="single" w:sz="4" w:space="0" w:color="7030A0"/>
              <w:left w:val="single" w:sz="4" w:space="0" w:color="7030A0"/>
              <w:bottom w:val="single" w:sz="4" w:space="0" w:color="7030A0"/>
              <w:right w:val="single" w:sz="4" w:space="0" w:color="7030A0"/>
            </w:tcBorders>
          </w:tcPr>
          <w:p w14:paraId="38F14CD6" w14:textId="1072ED99" w:rsidR="00A3234B" w:rsidRPr="004F010C" w:rsidRDefault="00A3234B" w:rsidP="00A3234B">
            <w:pPr>
              <w:rPr>
                <w:rFonts w:cstheme="minorHAnsi"/>
                <w:sz w:val="24"/>
                <w:szCs w:val="24"/>
              </w:rPr>
            </w:pPr>
            <w:r w:rsidRPr="004F010C">
              <w:rPr>
                <w:rFonts w:cstheme="minorHAnsi"/>
                <w:sz w:val="24"/>
                <w:szCs w:val="24"/>
              </w:rPr>
              <w:t>An enhanced DBS check will be processed for all volunteers</w:t>
            </w:r>
            <w:r w:rsidR="00877691" w:rsidRPr="004F010C">
              <w:rPr>
                <w:rFonts w:cstheme="minorHAnsi"/>
                <w:sz w:val="24"/>
                <w:szCs w:val="24"/>
              </w:rPr>
              <w:t xml:space="preserve"> if required for the role. </w:t>
            </w:r>
          </w:p>
        </w:tc>
      </w:tr>
    </w:tbl>
    <w:p w14:paraId="323DC3F1" w14:textId="77777777" w:rsidR="00A3234B" w:rsidRPr="004F010C" w:rsidRDefault="00A3234B">
      <w:pPr>
        <w:rPr>
          <w:rFonts w:cstheme="minorHAnsi"/>
          <w:sz w:val="24"/>
          <w:szCs w:val="24"/>
        </w:rPr>
      </w:pPr>
    </w:p>
    <w:sectPr w:rsidR="00A3234B" w:rsidRPr="004F0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4A4B"/>
    <w:multiLevelType w:val="hybridMultilevel"/>
    <w:tmpl w:val="C392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863A6"/>
    <w:multiLevelType w:val="hybridMultilevel"/>
    <w:tmpl w:val="414C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8215E"/>
    <w:multiLevelType w:val="hybridMultilevel"/>
    <w:tmpl w:val="B23A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01FBF"/>
    <w:multiLevelType w:val="hybridMultilevel"/>
    <w:tmpl w:val="44107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B12D64"/>
    <w:multiLevelType w:val="multilevel"/>
    <w:tmpl w:val="290E508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24BF6268"/>
    <w:multiLevelType w:val="hybridMultilevel"/>
    <w:tmpl w:val="9A0C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A4055"/>
    <w:multiLevelType w:val="multilevel"/>
    <w:tmpl w:val="9F3A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C4B3A"/>
    <w:multiLevelType w:val="hybridMultilevel"/>
    <w:tmpl w:val="6DBC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30003"/>
    <w:multiLevelType w:val="multilevel"/>
    <w:tmpl w:val="67B4C12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15:restartNumberingAfterBreak="0">
    <w:nsid w:val="371E2ABA"/>
    <w:multiLevelType w:val="hybridMultilevel"/>
    <w:tmpl w:val="1A86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A7264"/>
    <w:multiLevelType w:val="multilevel"/>
    <w:tmpl w:val="6D5A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27A42"/>
    <w:multiLevelType w:val="hybridMultilevel"/>
    <w:tmpl w:val="F97C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450DB"/>
    <w:multiLevelType w:val="hybridMultilevel"/>
    <w:tmpl w:val="29E4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40A10"/>
    <w:multiLevelType w:val="multilevel"/>
    <w:tmpl w:val="0B784A1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93DD0"/>
    <w:multiLevelType w:val="multilevel"/>
    <w:tmpl w:val="130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B6556"/>
    <w:multiLevelType w:val="multilevel"/>
    <w:tmpl w:val="2110A9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0802677"/>
    <w:multiLevelType w:val="hybridMultilevel"/>
    <w:tmpl w:val="7C8E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4E1D19"/>
    <w:multiLevelType w:val="multilevel"/>
    <w:tmpl w:val="0DEE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F63758"/>
    <w:multiLevelType w:val="multilevel"/>
    <w:tmpl w:val="DBD4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0"/>
  </w:num>
  <w:num w:numId="4">
    <w:abstractNumId w:val="1"/>
  </w:num>
  <w:num w:numId="5">
    <w:abstractNumId w:val="4"/>
  </w:num>
  <w:num w:numId="6">
    <w:abstractNumId w:val="8"/>
  </w:num>
  <w:num w:numId="7">
    <w:abstractNumId w:val="3"/>
  </w:num>
  <w:num w:numId="8">
    <w:abstractNumId w:val="17"/>
  </w:num>
  <w:num w:numId="9">
    <w:abstractNumId w:val="14"/>
  </w:num>
  <w:num w:numId="10">
    <w:abstractNumId w:val="2"/>
  </w:num>
  <w:num w:numId="11">
    <w:abstractNumId w:val="6"/>
  </w:num>
  <w:num w:numId="12">
    <w:abstractNumId w:val="13"/>
  </w:num>
  <w:num w:numId="13">
    <w:abstractNumId w:val="0"/>
  </w:num>
  <w:num w:numId="14">
    <w:abstractNumId w:val="15"/>
  </w:num>
  <w:num w:numId="15">
    <w:abstractNumId w:val="5"/>
  </w:num>
  <w:num w:numId="16">
    <w:abstractNumId w:val="7"/>
  </w:num>
  <w:num w:numId="17">
    <w:abstractNumId w:val="12"/>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4B"/>
    <w:rsid w:val="00042A6D"/>
    <w:rsid w:val="000935F7"/>
    <w:rsid w:val="000D4ED5"/>
    <w:rsid w:val="001416ED"/>
    <w:rsid w:val="001574C5"/>
    <w:rsid w:val="00160D75"/>
    <w:rsid w:val="00174CC5"/>
    <w:rsid w:val="001B3FB9"/>
    <w:rsid w:val="001C1941"/>
    <w:rsid w:val="001C5A10"/>
    <w:rsid w:val="00224974"/>
    <w:rsid w:val="00245406"/>
    <w:rsid w:val="00254E62"/>
    <w:rsid w:val="00265C05"/>
    <w:rsid w:val="002725F6"/>
    <w:rsid w:val="002970BF"/>
    <w:rsid w:val="002F308A"/>
    <w:rsid w:val="00302938"/>
    <w:rsid w:val="003605C5"/>
    <w:rsid w:val="00362C76"/>
    <w:rsid w:val="00375907"/>
    <w:rsid w:val="00380F6E"/>
    <w:rsid w:val="0038289A"/>
    <w:rsid w:val="00385CEF"/>
    <w:rsid w:val="003A5AAA"/>
    <w:rsid w:val="003A69CC"/>
    <w:rsid w:val="003F7ECD"/>
    <w:rsid w:val="0043078B"/>
    <w:rsid w:val="00455AF5"/>
    <w:rsid w:val="004A204E"/>
    <w:rsid w:val="004A4F7C"/>
    <w:rsid w:val="004D31D1"/>
    <w:rsid w:val="004E1A50"/>
    <w:rsid w:val="004F010C"/>
    <w:rsid w:val="00532A1E"/>
    <w:rsid w:val="00545C47"/>
    <w:rsid w:val="005A1A3F"/>
    <w:rsid w:val="005B4122"/>
    <w:rsid w:val="005B5DEF"/>
    <w:rsid w:val="005E0B2B"/>
    <w:rsid w:val="005F3DEE"/>
    <w:rsid w:val="00621916"/>
    <w:rsid w:val="006557EB"/>
    <w:rsid w:val="006B60FF"/>
    <w:rsid w:val="00712C39"/>
    <w:rsid w:val="007510E0"/>
    <w:rsid w:val="00777AC0"/>
    <w:rsid w:val="007D3131"/>
    <w:rsid w:val="00801B3C"/>
    <w:rsid w:val="00815EFC"/>
    <w:rsid w:val="008174AC"/>
    <w:rsid w:val="00832D7C"/>
    <w:rsid w:val="00847AF7"/>
    <w:rsid w:val="00875F81"/>
    <w:rsid w:val="00877691"/>
    <w:rsid w:val="008F6139"/>
    <w:rsid w:val="0092485D"/>
    <w:rsid w:val="00965627"/>
    <w:rsid w:val="009879B3"/>
    <w:rsid w:val="00991F58"/>
    <w:rsid w:val="009B42BF"/>
    <w:rsid w:val="00A322A6"/>
    <w:rsid w:val="00A3234B"/>
    <w:rsid w:val="00A33A0B"/>
    <w:rsid w:val="00A4033F"/>
    <w:rsid w:val="00AA1E22"/>
    <w:rsid w:val="00AE6F0A"/>
    <w:rsid w:val="00AF21C2"/>
    <w:rsid w:val="00B077DF"/>
    <w:rsid w:val="00B10119"/>
    <w:rsid w:val="00B35188"/>
    <w:rsid w:val="00B35E8B"/>
    <w:rsid w:val="00B37FCF"/>
    <w:rsid w:val="00B549BD"/>
    <w:rsid w:val="00B832CB"/>
    <w:rsid w:val="00BA2D8B"/>
    <w:rsid w:val="00C32353"/>
    <w:rsid w:val="00C93079"/>
    <w:rsid w:val="00CA3DA6"/>
    <w:rsid w:val="00CB0AB8"/>
    <w:rsid w:val="00D24EEE"/>
    <w:rsid w:val="00D722E8"/>
    <w:rsid w:val="00E15543"/>
    <w:rsid w:val="00E44F22"/>
    <w:rsid w:val="00E72F32"/>
    <w:rsid w:val="00EB087F"/>
    <w:rsid w:val="00EB6B9D"/>
    <w:rsid w:val="00EF5937"/>
    <w:rsid w:val="00F011D3"/>
    <w:rsid w:val="00F10D0F"/>
    <w:rsid w:val="00F9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B665"/>
  <w15:chartTrackingRefBased/>
  <w15:docId w15:val="{612194B7-A9F4-43C8-9F8A-64AAC2A6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34B"/>
    <w:pPr>
      <w:ind w:left="720"/>
      <w:contextualSpacing/>
    </w:pPr>
  </w:style>
  <w:style w:type="character" w:styleId="Hyperlink">
    <w:name w:val="Hyperlink"/>
    <w:basedOn w:val="DefaultParagraphFont"/>
    <w:uiPriority w:val="99"/>
    <w:semiHidden/>
    <w:unhideWhenUsed/>
    <w:rsid w:val="00A33A0B"/>
    <w:rPr>
      <w:color w:val="0000FF"/>
      <w:u w:val="single"/>
    </w:rPr>
  </w:style>
  <w:style w:type="paragraph" w:styleId="NoSpacing">
    <w:name w:val="No Spacing"/>
    <w:uiPriority w:val="1"/>
    <w:qFormat/>
    <w:rsid w:val="00F10D0F"/>
    <w:pPr>
      <w:spacing w:after="0" w:line="240" w:lineRule="auto"/>
    </w:pPr>
  </w:style>
  <w:style w:type="paragraph" w:styleId="BodyText">
    <w:name w:val="Body Text"/>
    <w:basedOn w:val="Normal"/>
    <w:link w:val="BodyTextChar"/>
    <w:uiPriority w:val="99"/>
    <w:unhideWhenUsed/>
    <w:rsid w:val="00E44F22"/>
    <w:pPr>
      <w:spacing w:after="120"/>
    </w:pPr>
  </w:style>
  <w:style w:type="character" w:customStyle="1" w:styleId="BodyTextChar">
    <w:name w:val="Body Text Char"/>
    <w:basedOn w:val="DefaultParagraphFont"/>
    <w:link w:val="BodyText"/>
    <w:uiPriority w:val="99"/>
    <w:rsid w:val="00E4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406068">
      <w:bodyDiv w:val="1"/>
      <w:marLeft w:val="0"/>
      <w:marRight w:val="0"/>
      <w:marTop w:val="0"/>
      <w:marBottom w:val="0"/>
      <w:divBdr>
        <w:top w:val="none" w:sz="0" w:space="0" w:color="auto"/>
        <w:left w:val="none" w:sz="0" w:space="0" w:color="auto"/>
        <w:bottom w:val="none" w:sz="0" w:space="0" w:color="auto"/>
        <w:right w:val="none" w:sz="0" w:space="0" w:color="auto"/>
      </w:divBdr>
    </w:div>
    <w:div w:id="1315840319">
      <w:bodyDiv w:val="1"/>
      <w:marLeft w:val="0"/>
      <w:marRight w:val="0"/>
      <w:marTop w:val="0"/>
      <w:marBottom w:val="0"/>
      <w:divBdr>
        <w:top w:val="none" w:sz="0" w:space="0" w:color="auto"/>
        <w:left w:val="none" w:sz="0" w:space="0" w:color="auto"/>
        <w:bottom w:val="none" w:sz="0" w:space="0" w:color="auto"/>
        <w:right w:val="none" w:sz="0" w:space="0" w:color="auto"/>
      </w:divBdr>
    </w:div>
    <w:div w:id="1985742320">
      <w:bodyDiv w:val="1"/>
      <w:marLeft w:val="0"/>
      <w:marRight w:val="0"/>
      <w:marTop w:val="0"/>
      <w:marBottom w:val="0"/>
      <w:divBdr>
        <w:top w:val="none" w:sz="0" w:space="0" w:color="auto"/>
        <w:left w:val="none" w:sz="0" w:space="0" w:color="auto"/>
        <w:bottom w:val="none" w:sz="0" w:space="0" w:color="auto"/>
        <w:right w:val="none" w:sz="0" w:space="0" w:color="auto"/>
      </w:divBdr>
    </w:div>
    <w:div w:id="199741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506d96.GIF@1ddc1b0a.4c933f9d" TargetMode="Externa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231F5F6767AB418406AA4F3A60A129" ma:contentTypeVersion="6" ma:contentTypeDescription="Create a new document." ma:contentTypeScope="" ma:versionID="d5b45f0080b03d75a5ae86b0198bc3f7">
  <xsd:schema xmlns:xsd="http://www.w3.org/2001/XMLSchema" xmlns:xs="http://www.w3.org/2001/XMLSchema" xmlns:p="http://schemas.microsoft.com/office/2006/metadata/properties" xmlns:ns2="82b410a8-1d86-4a15-ab68-8de59b2ed5c3" xmlns:ns3="45ad95b9-261f-4754-a6c4-dfaa7bd5b42f" targetNamespace="http://schemas.microsoft.com/office/2006/metadata/properties" ma:root="true" ma:fieldsID="30dd953c56a29158412b5ad9e5fba28b" ns2:_="" ns3:_="">
    <xsd:import namespace="82b410a8-1d86-4a15-ab68-8de59b2ed5c3"/>
    <xsd:import namespace="45ad95b9-261f-4754-a6c4-dfaa7bd5b4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10a8-1d86-4a15-ab68-8de59b2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d95b9-261f-4754-a6c4-dfaa7bd5b42f" elementFormDefault="qualified">
    <xsd:import namespace="http://schemas.microsoft.com/office/2006/documentManagement/types"/>
    <xsd:import namespace="http://schemas.microsoft.com/office/infopath/2007/PartnerControls"/>
    <xsd:element name="SharedWithUsers" ma:index="12" nillable="true" ma:displayName="Shared With" ma:list="UserInfo" ma:SearchPeopleOnly="false" ma:internalName="SharedWithUsers"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0E32-233A-49BD-89AF-8D6DEC01C014}">
  <ds:schemaRef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82b410a8-1d86-4a15-ab68-8de59b2ed5c3"/>
    <ds:schemaRef ds:uri="http://schemas.openxmlformats.org/package/2006/metadata/core-properties"/>
    <ds:schemaRef ds:uri="45ad95b9-261f-4754-a6c4-dfaa7bd5b42f"/>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65A7D5A4-7383-47D1-BD7E-AAC62F5F7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10a8-1d86-4a15-ab68-8de59b2ed5c3"/>
    <ds:schemaRef ds:uri="45ad95b9-261f-4754-a6c4-dfaa7bd5b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8B6F0-560E-46BA-9184-5FD2A77603D4}">
  <ds:schemaRefs>
    <ds:schemaRef ds:uri="http://schemas.microsoft.com/sharepoint/v3/contenttype/forms"/>
  </ds:schemaRefs>
</ds:datastoreItem>
</file>

<file path=customXml/itemProps4.xml><?xml version="1.0" encoding="utf-8"?>
<ds:datastoreItem xmlns:ds="http://schemas.openxmlformats.org/officeDocument/2006/customXml" ds:itemID="{003977DA-976B-415E-96CE-2CFC3B9A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Fisher</dc:creator>
  <cp:keywords/>
  <dc:description/>
  <cp:lastModifiedBy>Carol Wilson</cp:lastModifiedBy>
  <cp:revision>2</cp:revision>
  <dcterms:created xsi:type="dcterms:W3CDTF">2022-02-24T09:57:00Z</dcterms:created>
  <dcterms:modified xsi:type="dcterms:W3CDTF">2022-02-24T09:57:00Z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0x01010043231F5F6767AB418406AA4F3A60A129</vt:lpwstr>
  </property>
</Properties>
</file>